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Творчість геніального Рембрандта (1606-1669) - одна з вершин світового живопису.</w:t>
      </w:r>
      <w:r>
        <w:rPr>
          <w:rFonts w:ascii="Times New Roman" w:hAnsi="Times New Roman" w:cs="Times New Roman"/>
          <w:sz w:val="24"/>
          <w:szCs w:val="24"/>
        </w:rPr>
        <w:t xml:space="preserve"> (Період Відродження в Нідерландах)</w:t>
      </w:r>
      <w:r w:rsidRPr="00B11582">
        <w:rPr>
          <w:rFonts w:ascii="Times New Roman" w:hAnsi="Times New Roman" w:cs="Times New Roman"/>
          <w:sz w:val="24"/>
          <w:szCs w:val="24"/>
        </w:rPr>
        <w:t xml:space="preserve"> Надзвичайна широта тематичного діапазону, глибокий гуманізм, одухотворяє твори, справжній демократизм мистецтва, постійні пошуки найбільш виразних художніх засобів, неперевершену майстерність давали художнику можливість втілювати найг</w:t>
      </w:r>
      <w:r>
        <w:rPr>
          <w:rFonts w:ascii="Times New Roman" w:hAnsi="Times New Roman" w:cs="Times New Roman"/>
          <w:sz w:val="24"/>
          <w:szCs w:val="24"/>
        </w:rPr>
        <w:t>либші і передові ідеї часу</w:t>
      </w:r>
      <w:r w:rsidRPr="00B11582">
        <w:rPr>
          <w:rFonts w:ascii="Times New Roman" w:hAnsi="Times New Roman" w:cs="Times New Roman"/>
          <w:sz w:val="24"/>
          <w:szCs w:val="24"/>
        </w:rPr>
        <w:t>. Рембрандт писав картини історичні, біблійні, міфологічні та побутові, портрети і пейзажі; він був одним з найбільших майстрів офорта і малюнка. в центрі його уваги завжди стояла людина, з його внутрішнім світом, його переживаннями. Своїх героїв Рембрандт часто знаходив серед представників голландської бідноти, в них розкривав кращі риси характері</w:t>
      </w:r>
      <w:r>
        <w:rPr>
          <w:rFonts w:ascii="Times New Roman" w:hAnsi="Times New Roman" w:cs="Times New Roman"/>
          <w:sz w:val="24"/>
          <w:szCs w:val="24"/>
        </w:rPr>
        <w:t>в, невичерпне духовне багатство</w:t>
      </w:r>
      <w:r w:rsidRPr="00B11582">
        <w:rPr>
          <w:rFonts w:ascii="Times New Roman" w:hAnsi="Times New Roman" w:cs="Times New Roman"/>
          <w:sz w:val="24"/>
          <w:szCs w:val="24"/>
        </w:rPr>
        <w:t>.</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 xml:space="preserve"> Ранні його роботи носять сліди впливу </w:t>
      </w:r>
      <w:proofErr w:type="spellStart"/>
      <w:r w:rsidRPr="00B11582">
        <w:rPr>
          <w:rFonts w:ascii="Times New Roman" w:hAnsi="Times New Roman" w:cs="Times New Roman"/>
          <w:sz w:val="24"/>
          <w:szCs w:val="24"/>
        </w:rPr>
        <w:t>Ластмана</w:t>
      </w:r>
      <w:proofErr w:type="spellEnd"/>
      <w:r w:rsidRPr="00B11582">
        <w:rPr>
          <w:rFonts w:ascii="Times New Roman" w:hAnsi="Times New Roman" w:cs="Times New Roman"/>
          <w:sz w:val="24"/>
          <w:szCs w:val="24"/>
        </w:rPr>
        <w:t xml:space="preserve">, іноді - Утрехтський живописців, послідовників </w:t>
      </w:r>
      <w:proofErr w:type="spellStart"/>
      <w:r w:rsidRPr="00B11582">
        <w:rPr>
          <w:rFonts w:ascii="Times New Roman" w:hAnsi="Times New Roman" w:cs="Times New Roman"/>
          <w:sz w:val="24"/>
          <w:szCs w:val="24"/>
        </w:rPr>
        <w:t>Караваджо</w:t>
      </w:r>
      <w:proofErr w:type="spellEnd"/>
      <w:r w:rsidRPr="00B11582">
        <w:rPr>
          <w:rFonts w:ascii="Times New Roman" w:hAnsi="Times New Roman" w:cs="Times New Roman"/>
          <w:sz w:val="24"/>
          <w:szCs w:val="24"/>
        </w:rPr>
        <w:t>. Незабаром молодий Рембрандт знайшов свій шлях, яскраво позначився в портретах, зроблених головним чином з самого себе і своїх близьких. Уже в цих творах світлотінь стала для нього одним з основних засобів художньої виразності. Він вивчав різні прояви характерів, вирази облич, міміку, індивідуальні риси.</w:t>
      </w:r>
    </w:p>
    <w:p w:rsidR="00B11582" w:rsidRPr="00B11582" w:rsidRDefault="00B11582" w:rsidP="00B11582">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Pr="00B11582">
        <w:rPr>
          <w:rFonts w:ascii="Times New Roman" w:hAnsi="Times New Roman" w:cs="Times New Roman"/>
          <w:sz w:val="24"/>
          <w:szCs w:val="24"/>
        </w:rPr>
        <w:t xml:space="preserve">У 1632 </w:t>
      </w:r>
      <w:r>
        <w:rPr>
          <w:rFonts w:ascii="Times New Roman" w:hAnsi="Times New Roman" w:cs="Times New Roman"/>
          <w:sz w:val="24"/>
          <w:szCs w:val="24"/>
        </w:rPr>
        <w:t>картина</w:t>
      </w:r>
      <w:r w:rsidRPr="00B11582">
        <w:rPr>
          <w:rFonts w:ascii="Times New Roman" w:hAnsi="Times New Roman" w:cs="Times New Roman"/>
          <w:sz w:val="24"/>
          <w:szCs w:val="24"/>
        </w:rPr>
        <w:t xml:space="preserve"> «Урок анатомії доктора </w:t>
      </w:r>
      <w:proofErr w:type="spellStart"/>
      <w:r w:rsidRPr="00B11582">
        <w:rPr>
          <w:rFonts w:ascii="Times New Roman" w:hAnsi="Times New Roman" w:cs="Times New Roman"/>
          <w:sz w:val="24"/>
          <w:szCs w:val="24"/>
        </w:rPr>
        <w:t>Тульпа</w:t>
      </w:r>
      <w:proofErr w:type="spellEnd"/>
      <w:r w:rsidRPr="00B11582">
        <w:rPr>
          <w:rFonts w:ascii="Times New Roman" w:hAnsi="Times New Roman" w:cs="Times New Roman"/>
          <w:sz w:val="24"/>
          <w:szCs w:val="24"/>
        </w:rPr>
        <w:t>».</w:t>
      </w:r>
      <w:r>
        <w:rPr>
          <w:rFonts w:ascii="Times New Roman" w:hAnsi="Times New Roman" w:cs="Times New Roman"/>
          <w:sz w:val="24"/>
          <w:szCs w:val="24"/>
        </w:rPr>
        <w:t xml:space="preserve"> --</w:t>
      </w:r>
      <w:r w:rsidRPr="00B11582">
        <w:rPr>
          <w:rFonts w:ascii="Times New Roman" w:hAnsi="Times New Roman" w:cs="Times New Roman"/>
          <w:sz w:val="24"/>
          <w:szCs w:val="24"/>
        </w:rPr>
        <w:t xml:space="preserve"> великий груповий портрет лікарів, що оточили доктора </w:t>
      </w:r>
      <w:proofErr w:type="spellStart"/>
      <w:r w:rsidRPr="00B11582">
        <w:rPr>
          <w:rFonts w:ascii="Times New Roman" w:hAnsi="Times New Roman" w:cs="Times New Roman"/>
          <w:sz w:val="24"/>
          <w:szCs w:val="24"/>
        </w:rPr>
        <w:t>Тульпа</w:t>
      </w:r>
      <w:proofErr w:type="spellEnd"/>
      <w:r w:rsidRPr="00B11582">
        <w:rPr>
          <w:rFonts w:ascii="Times New Roman" w:hAnsi="Times New Roman" w:cs="Times New Roman"/>
          <w:sz w:val="24"/>
          <w:szCs w:val="24"/>
        </w:rPr>
        <w:t xml:space="preserve"> і уважно слухали його пояснення на анатомувати трупі. Така побудова композиції дозволило художнику передати індивідуальні риси кожного портретованого і зв'язати їх в вільну групу загальним станом глибокої зацікавленості, підкреслити життєвість ситуації. На відміну від групових портретів </w:t>
      </w:r>
      <w:proofErr w:type="spellStart"/>
      <w:r w:rsidRPr="00B11582">
        <w:rPr>
          <w:rFonts w:ascii="Times New Roman" w:hAnsi="Times New Roman" w:cs="Times New Roman"/>
          <w:sz w:val="24"/>
          <w:szCs w:val="24"/>
        </w:rPr>
        <w:t>Хальса</w:t>
      </w:r>
      <w:proofErr w:type="spellEnd"/>
      <w:r w:rsidRPr="00B11582">
        <w:rPr>
          <w:rFonts w:ascii="Times New Roman" w:hAnsi="Times New Roman" w:cs="Times New Roman"/>
          <w:sz w:val="24"/>
          <w:szCs w:val="24"/>
        </w:rPr>
        <w:t xml:space="preserve">, де кожен з портретованих займає рівнозначне положення, в картині Рембрандта всі персонажі психологічно підпорядковані </w:t>
      </w:r>
      <w:proofErr w:type="spellStart"/>
      <w:r w:rsidRPr="00B11582">
        <w:rPr>
          <w:rFonts w:ascii="Times New Roman" w:hAnsi="Times New Roman" w:cs="Times New Roman"/>
          <w:sz w:val="24"/>
          <w:szCs w:val="24"/>
        </w:rPr>
        <w:t>Тульп</w:t>
      </w:r>
      <w:proofErr w:type="spellEnd"/>
      <w:r w:rsidRPr="00B11582">
        <w:rPr>
          <w:rFonts w:ascii="Times New Roman" w:hAnsi="Times New Roman" w:cs="Times New Roman"/>
          <w:sz w:val="24"/>
          <w:szCs w:val="24"/>
        </w:rPr>
        <w:t>, фігура якого виділена широким силуетом і вільним жестом рук. Яскраве світло виявляє центр композиції, сприяє враженню зібраності групи, підвищує експресію.</w:t>
      </w:r>
    </w:p>
    <w:p w:rsidR="00B11582" w:rsidRDefault="00B11582" w:rsidP="00B11582">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релігійна композиція </w:t>
      </w:r>
      <w:r w:rsidRPr="00B11582">
        <w:rPr>
          <w:rFonts w:ascii="Times New Roman" w:hAnsi="Times New Roman" w:cs="Times New Roman"/>
          <w:sz w:val="24"/>
          <w:szCs w:val="24"/>
        </w:rPr>
        <w:t xml:space="preserve"> «Жертвопринесення Авраама</w:t>
      </w:r>
      <w:r>
        <w:rPr>
          <w:rFonts w:ascii="Times New Roman" w:hAnsi="Times New Roman" w:cs="Times New Roman"/>
          <w:sz w:val="24"/>
          <w:szCs w:val="24"/>
        </w:rPr>
        <w:t>»</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 xml:space="preserve"> Його захоплюють героїко-драматичні образи, зовні ефектні побудови, пишні химерні шати, контрасти світла і тіні, різкі ракурси. Рембрандт часто зображує </w:t>
      </w:r>
      <w:proofErr w:type="spellStart"/>
      <w:r w:rsidRPr="00B11582">
        <w:rPr>
          <w:rFonts w:ascii="Times New Roman" w:hAnsi="Times New Roman" w:cs="Times New Roman"/>
          <w:sz w:val="24"/>
          <w:szCs w:val="24"/>
        </w:rPr>
        <w:t>Саскія</w:t>
      </w:r>
      <w:proofErr w:type="spellEnd"/>
      <w:r w:rsidRPr="00B11582">
        <w:rPr>
          <w:rFonts w:ascii="Times New Roman" w:hAnsi="Times New Roman" w:cs="Times New Roman"/>
          <w:sz w:val="24"/>
          <w:szCs w:val="24"/>
        </w:rPr>
        <w:t xml:space="preserve"> і самого себе, молодого, щасливого, повного сил. Такі «Портрет </w:t>
      </w:r>
      <w:proofErr w:type="spellStart"/>
      <w:r w:rsidRPr="00B11582">
        <w:rPr>
          <w:rFonts w:ascii="Times New Roman" w:hAnsi="Times New Roman" w:cs="Times New Roman"/>
          <w:sz w:val="24"/>
          <w:szCs w:val="24"/>
        </w:rPr>
        <w:t>Саскії</w:t>
      </w:r>
      <w:proofErr w:type="spellEnd"/>
      <w:r w:rsidRPr="00B11582">
        <w:rPr>
          <w:rFonts w:ascii="Times New Roman" w:hAnsi="Times New Roman" w:cs="Times New Roman"/>
          <w:sz w:val="24"/>
          <w:szCs w:val="24"/>
        </w:rPr>
        <w:t>», «Автопортрет» «Авт</w:t>
      </w:r>
      <w:r w:rsidR="00171EE8">
        <w:rPr>
          <w:rFonts w:ascii="Times New Roman" w:hAnsi="Times New Roman" w:cs="Times New Roman"/>
          <w:sz w:val="24"/>
          <w:szCs w:val="24"/>
        </w:rPr>
        <w:t xml:space="preserve">опортрет з </w:t>
      </w:r>
      <w:proofErr w:type="spellStart"/>
      <w:r w:rsidR="00171EE8">
        <w:rPr>
          <w:rFonts w:ascii="Times New Roman" w:hAnsi="Times New Roman" w:cs="Times New Roman"/>
          <w:sz w:val="24"/>
          <w:szCs w:val="24"/>
        </w:rPr>
        <w:t>Саскією</w:t>
      </w:r>
      <w:proofErr w:type="spellEnd"/>
      <w:r w:rsidR="00171EE8">
        <w:rPr>
          <w:rFonts w:ascii="Times New Roman" w:hAnsi="Times New Roman" w:cs="Times New Roman"/>
          <w:sz w:val="24"/>
          <w:szCs w:val="24"/>
        </w:rPr>
        <w:t xml:space="preserve"> на колінах»</w:t>
      </w:r>
      <w:r w:rsidRPr="00B11582">
        <w:rPr>
          <w:rFonts w:ascii="Times New Roman" w:hAnsi="Times New Roman" w:cs="Times New Roman"/>
          <w:sz w:val="24"/>
          <w:szCs w:val="24"/>
        </w:rPr>
        <w:t>. Рембрандт багато працював в області офорта, захоплюючись жанровими мотивами, портретами, пейзажами, створив цілу серію зображень представників соціальних низів.</w:t>
      </w:r>
    </w:p>
    <w:p w:rsidR="00171EE8"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 xml:space="preserve">Уже до кінця 1630-х років виявилося тяжіння художника до реалістичних образів в картинах великого масштабу. </w:t>
      </w:r>
    </w:p>
    <w:p w:rsidR="0073190B"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міфо</w:t>
      </w:r>
      <w:r w:rsidR="00171EE8">
        <w:rPr>
          <w:rFonts w:ascii="Times New Roman" w:hAnsi="Times New Roman" w:cs="Times New Roman"/>
          <w:sz w:val="24"/>
          <w:szCs w:val="24"/>
        </w:rPr>
        <w:t>логічна тема в картині «</w:t>
      </w:r>
      <w:proofErr w:type="spellStart"/>
      <w:r w:rsidR="00171EE8">
        <w:rPr>
          <w:rFonts w:ascii="Times New Roman" w:hAnsi="Times New Roman" w:cs="Times New Roman"/>
          <w:sz w:val="24"/>
          <w:szCs w:val="24"/>
        </w:rPr>
        <w:t>Даная</w:t>
      </w:r>
      <w:proofErr w:type="spellEnd"/>
      <w:r w:rsidR="00171EE8">
        <w:rPr>
          <w:rFonts w:ascii="Times New Roman" w:hAnsi="Times New Roman" w:cs="Times New Roman"/>
          <w:sz w:val="24"/>
          <w:szCs w:val="24"/>
        </w:rPr>
        <w:t xml:space="preserve">» . </w:t>
      </w:r>
      <w:r w:rsidRPr="00B11582">
        <w:rPr>
          <w:rFonts w:ascii="Times New Roman" w:hAnsi="Times New Roman" w:cs="Times New Roman"/>
          <w:sz w:val="24"/>
          <w:szCs w:val="24"/>
        </w:rPr>
        <w:t>Відмовившись від бурхливої ​​патетики і зовнішніх ефектів, Рембрандт прагнув до психологічної виразності. Багатшими стала тепла колірна гамма, ще більшу роль придбав світло, повідомляє особливу тремтливість і схвильованість твору.</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 xml:space="preserve">У 1642 році на замовлення роти стрільців він написав картину </w:t>
      </w:r>
      <w:r w:rsidR="00171EE8">
        <w:rPr>
          <w:rFonts w:ascii="Times New Roman" w:hAnsi="Times New Roman" w:cs="Times New Roman"/>
          <w:sz w:val="24"/>
          <w:szCs w:val="24"/>
        </w:rPr>
        <w:t xml:space="preserve"> «Нічний дозор»</w:t>
      </w:r>
      <w:r w:rsidRPr="00B11582">
        <w:rPr>
          <w:rFonts w:ascii="Times New Roman" w:hAnsi="Times New Roman" w:cs="Times New Roman"/>
          <w:sz w:val="24"/>
          <w:szCs w:val="24"/>
        </w:rPr>
        <w:t>. художник зобразив виступ стрільців в похід. Піднявши прапор, на чолі з капітаном йдуть вони під звуки барабана по широкому мосту біля будівлі гільдії. Надзвичайно яскравий промінь світла, висвітлюючи окремі фігури, особи учасників ходи і маленьку дівчинку з півнем у пояса, як ніби пробиратися крізь ряди стрільців, підкреслює несподіванка, динаміку і схвильованість зображення. Образи мужніх людей, охоплених героїчним поривом, поєднуються тут з узагальненим образом голландського народу, натхненного свідомістю єдності і вірою в свої сили. Так, груповий портрет набуває характеру своєрідною історичної картини, в якій художник прагне дати оцінку сучасності. Рембрандт втілює своє уявлення про високі цивільних ідеалах, про народ, що піднявся на боротьбу за свободу і національну незалежність. У роки, коли все сильніше виявлялися внутрішні суперечності, роз'єднував країну, художник виступив із закликом до громадянського подвигу. Рембрандт прагнув створити образ героїчної Голландії, оспівати патріотичне піднесення її громадян. Однак такий задум був уже в значній мірі чужий його замовникам.</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lastRenderedPageBreak/>
        <w:t xml:space="preserve">Протягом 1640-х років розбіжності художника з буржуазним суспільством наростають. На зміну ефектним драматичним сценам ранніх його картин приходить поетизація повсякденного буття: переважаючими стають сюжети ліричного плану, такі, як «Прощання Давида </w:t>
      </w:r>
      <w:proofErr w:type="spellStart"/>
      <w:r w:rsidRPr="00B11582">
        <w:rPr>
          <w:rFonts w:ascii="Times New Roman" w:hAnsi="Times New Roman" w:cs="Times New Roman"/>
          <w:sz w:val="24"/>
          <w:szCs w:val="24"/>
        </w:rPr>
        <w:t>Йонатану</w:t>
      </w:r>
      <w:proofErr w:type="spellEnd"/>
      <w:r w:rsidRPr="00B11582">
        <w:rPr>
          <w:rFonts w:ascii="Times New Roman" w:hAnsi="Times New Roman" w:cs="Times New Roman"/>
          <w:sz w:val="24"/>
          <w:szCs w:val="24"/>
        </w:rPr>
        <w:t>» (1642), «Святе сімей</w:t>
      </w:r>
      <w:r w:rsidR="00171EE8">
        <w:rPr>
          <w:rFonts w:ascii="Times New Roman" w:hAnsi="Times New Roman" w:cs="Times New Roman"/>
          <w:sz w:val="24"/>
          <w:szCs w:val="24"/>
        </w:rPr>
        <w:t xml:space="preserve">ство» </w:t>
      </w:r>
      <w:r w:rsidRPr="00B11582">
        <w:rPr>
          <w:rFonts w:ascii="Times New Roman" w:hAnsi="Times New Roman" w:cs="Times New Roman"/>
          <w:sz w:val="24"/>
          <w:szCs w:val="24"/>
        </w:rPr>
        <w:t>, в яких глибина людських почуттів підкорює дивно тонким і сильним втіленням. Здавалося б, в простих буденних сценах, в скупих і точно знайдених жестах і рухах художник розкриває всю складність душевного життя, плин думок героїв. Місце дії картини «Святе сімейство» він переносить в бідний селянський будинок, де теслярує батько, а молода мати дбайливо охороняє сон немовляти. Кожна річ тут овіяна подихом поезії, підкреслює настрій тиші, спокою, умиротворення. Цьому сприяють м'яке світло, що опромінює особи матері і немовляти, найтонші відтінки теплого золотистого колориту.</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Глибокої внутрішньої значущості повні образи графічних робіт Рембрандта - малюнків і офортів. З особливою силою демократизм його мистецтва виражений в офор</w:t>
      </w:r>
      <w:r w:rsidR="00171EE8">
        <w:rPr>
          <w:rFonts w:ascii="Times New Roman" w:hAnsi="Times New Roman" w:cs="Times New Roman"/>
          <w:sz w:val="24"/>
          <w:szCs w:val="24"/>
        </w:rPr>
        <w:t xml:space="preserve">ті «Христос, що зціляє хворих» </w:t>
      </w:r>
      <w:r w:rsidRPr="00B11582">
        <w:rPr>
          <w:rFonts w:ascii="Times New Roman" w:hAnsi="Times New Roman" w:cs="Times New Roman"/>
          <w:sz w:val="24"/>
          <w:szCs w:val="24"/>
        </w:rPr>
        <w:t>. Разюча проникливість трактування образів хворих і стражденних, жебраків і бідняків, яким протиставлені самовдоволені, багато одягнені фарисеї. Справжній монументальний розмах, мальовничість, найтонші і різкі контрасти світлотіні, тональний багатство відрізняють його офорти та малюнки пером, як тематичні, так і пейзажні.</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 xml:space="preserve">Величезне місце в пізній період займають прості але композиції, найчастіше покоління портрети рідних і близьких, в яких художник зосереджує увагу на розкритті душевного світу портретованих. Багато разів він пише </w:t>
      </w:r>
      <w:proofErr w:type="spellStart"/>
      <w:r w:rsidRPr="00B11582">
        <w:rPr>
          <w:rFonts w:ascii="Times New Roman" w:hAnsi="Times New Roman" w:cs="Times New Roman"/>
          <w:sz w:val="24"/>
          <w:szCs w:val="24"/>
        </w:rPr>
        <w:t>Хендрік</w:t>
      </w:r>
      <w:proofErr w:type="spellEnd"/>
      <w:r w:rsidRPr="00B11582">
        <w:rPr>
          <w:rFonts w:ascii="Times New Roman" w:hAnsi="Times New Roman" w:cs="Times New Roman"/>
          <w:sz w:val="24"/>
          <w:szCs w:val="24"/>
        </w:rPr>
        <w:t xml:space="preserve"> </w:t>
      </w:r>
      <w:proofErr w:type="spellStart"/>
      <w:r w:rsidRPr="00B11582">
        <w:rPr>
          <w:rFonts w:ascii="Times New Roman" w:hAnsi="Times New Roman" w:cs="Times New Roman"/>
          <w:sz w:val="24"/>
          <w:szCs w:val="24"/>
        </w:rPr>
        <w:t>Стоффельс</w:t>
      </w:r>
      <w:proofErr w:type="spellEnd"/>
      <w:r w:rsidRPr="00B11582">
        <w:rPr>
          <w:rFonts w:ascii="Times New Roman" w:hAnsi="Times New Roman" w:cs="Times New Roman"/>
          <w:sz w:val="24"/>
          <w:szCs w:val="24"/>
        </w:rPr>
        <w:t>, виявляючи її душевну доброту і привітність, благородство і гідність - така, нап</w:t>
      </w:r>
      <w:r w:rsidR="00171EE8">
        <w:rPr>
          <w:rFonts w:ascii="Times New Roman" w:hAnsi="Times New Roman" w:cs="Times New Roman"/>
          <w:sz w:val="24"/>
          <w:szCs w:val="24"/>
        </w:rPr>
        <w:t>риклад, «</w:t>
      </w:r>
      <w:proofErr w:type="spellStart"/>
      <w:r w:rsidR="00171EE8">
        <w:rPr>
          <w:rFonts w:ascii="Times New Roman" w:hAnsi="Times New Roman" w:cs="Times New Roman"/>
          <w:sz w:val="24"/>
          <w:szCs w:val="24"/>
        </w:rPr>
        <w:t>Хендрикье</w:t>
      </w:r>
      <w:proofErr w:type="spellEnd"/>
      <w:r w:rsidR="00171EE8">
        <w:rPr>
          <w:rFonts w:ascii="Times New Roman" w:hAnsi="Times New Roman" w:cs="Times New Roman"/>
          <w:sz w:val="24"/>
          <w:szCs w:val="24"/>
        </w:rPr>
        <w:t xml:space="preserve"> біля вікна»</w:t>
      </w:r>
      <w:r w:rsidRPr="00B11582">
        <w:rPr>
          <w:rFonts w:ascii="Times New Roman" w:hAnsi="Times New Roman" w:cs="Times New Roman"/>
          <w:sz w:val="24"/>
          <w:szCs w:val="24"/>
        </w:rPr>
        <w:t xml:space="preserve">. Часто моделлю служить його син </w:t>
      </w:r>
      <w:proofErr w:type="spellStart"/>
      <w:r w:rsidRPr="00B11582">
        <w:rPr>
          <w:rFonts w:ascii="Times New Roman" w:hAnsi="Times New Roman" w:cs="Times New Roman"/>
          <w:sz w:val="24"/>
          <w:szCs w:val="24"/>
        </w:rPr>
        <w:t>Тітус</w:t>
      </w:r>
      <w:proofErr w:type="spellEnd"/>
      <w:r w:rsidRPr="00B11582">
        <w:rPr>
          <w:rFonts w:ascii="Times New Roman" w:hAnsi="Times New Roman" w:cs="Times New Roman"/>
          <w:sz w:val="24"/>
          <w:szCs w:val="24"/>
        </w:rPr>
        <w:t>, болючий, крихкий юнак з ніжним натхненним</w:t>
      </w:r>
      <w:r w:rsidR="00171EE8">
        <w:rPr>
          <w:rFonts w:ascii="Times New Roman" w:hAnsi="Times New Roman" w:cs="Times New Roman"/>
          <w:sz w:val="24"/>
          <w:szCs w:val="24"/>
        </w:rPr>
        <w:t xml:space="preserve"> обличчям. У портреті з книгою </w:t>
      </w:r>
      <w:r w:rsidRPr="00B11582">
        <w:rPr>
          <w:rFonts w:ascii="Times New Roman" w:hAnsi="Times New Roman" w:cs="Times New Roman"/>
          <w:sz w:val="24"/>
          <w:szCs w:val="24"/>
        </w:rPr>
        <w:t>образ ніби пронизаний сонячними променями. До числа найбільш проникливи</w:t>
      </w:r>
      <w:r w:rsidR="00171EE8">
        <w:rPr>
          <w:rFonts w:ascii="Times New Roman" w:hAnsi="Times New Roman" w:cs="Times New Roman"/>
          <w:sz w:val="24"/>
          <w:szCs w:val="24"/>
        </w:rPr>
        <w:t xml:space="preserve">х відносяться портрет </w:t>
      </w:r>
      <w:proofErr w:type="spellStart"/>
      <w:r w:rsidR="00171EE8">
        <w:rPr>
          <w:rFonts w:ascii="Times New Roman" w:hAnsi="Times New Roman" w:cs="Times New Roman"/>
          <w:sz w:val="24"/>
          <w:szCs w:val="24"/>
        </w:rPr>
        <w:t>Брейнінг</w:t>
      </w:r>
      <w:proofErr w:type="spellEnd"/>
      <w:r w:rsidRPr="00B11582">
        <w:rPr>
          <w:rFonts w:ascii="Times New Roman" w:hAnsi="Times New Roman" w:cs="Times New Roman"/>
          <w:sz w:val="24"/>
          <w:szCs w:val="24"/>
        </w:rPr>
        <w:t>, молодого златокудрого людини з рухомим особою, осяяним внутрішнім світлом, і порт</w:t>
      </w:r>
      <w:r w:rsidR="00171EE8">
        <w:rPr>
          <w:rFonts w:ascii="Times New Roman" w:hAnsi="Times New Roman" w:cs="Times New Roman"/>
          <w:sz w:val="24"/>
          <w:szCs w:val="24"/>
        </w:rPr>
        <w:t xml:space="preserve">рет замкнуто-сумного Яна </w:t>
      </w:r>
      <w:proofErr w:type="spellStart"/>
      <w:r w:rsidR="00171EE8">
        <w:rPr>
          <w:rFonts w:ascii="Times New Roman" w:hAnsi="Times New Roman" w:cs="Times New Roman"/>
          <w:sz w:val="24"/>
          <w:szCs w:val="24"/>
        </w:rPr>
        <w:t>Сикса</w:t>
      </w:r>
      <w:proofErr w:type="spellEnd"/>
      <w:r w:rsidR="00171EE8">
        <w:rPr>
          <w:rFonts w:ascii="Times New Roman" w:hAnsi="Times New Roman" w:cs="Times New Roman"/>
          <w:sz w:val="24"/>
          <w:szCs w:val="24"/>
        </w:rPr>
        <w:t xml:space="preserve"> </w:t>
      </w:r>
      <w:r w:rsidRPr="00B11582">
        <w:rPr>
          <w:rFonts w:ascii="Times New Roman" w:hAnsi="Times New Roman" w:cs="Times New Roman"/>
          <w:sz w:val="24"/>
          <w:szCs w:val="24"/>
        </w:rPr>
        <w:t>, немов зупинився в роздумах, натягуючи рукавичку.</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До цього типу портретів відносяться і пізні автопортрети художника, що вражають багатоплановістю психологічних характеристик, виразом самих невловимих рухів душі. Благородної простоти і величі виконаний «Автопортрет» Віденського музею (близько 1652); в «Автопортрет» з Лувра (1660), художник зобразив себе розмірковують, зосереджено сумним.</w:t>
      </w:r>
    </w:p>
    <w:p w:rsidR="00B11582" w:rsidRPr="00B11582" w:rsidRDefault="00B11582" w:rsidP="00B11582">
      <w:pPr>
        <w:spacing w:after="0" w:line="240" w:lineRule="auto"/>
        <w:ind w:firstLine="567"/>
        <w:rPr>
          <w:rFonts w:ascii="Times New Roman" w:hAnsi="Times New Roman" w:cs="Times New Roman"/>
          <w:sz w:val="24"/>
          <w:szCs w:val="24"/>
        </w:rPr>
      </w:pPr>
      <w:r w:rsidRPr="00B11582">
        <w:rPr>
          <w:rFonts w:ascii="Times New Roman" w:hAnsi="Times New Roman" w:cs="Times New Roman"/>
          <w:sz w:val="24"/>
          <w:szCs w:val="24"/>
        </w:rPr>
        <w:t>В цей же час був написаний</w:t>
      </w:r>
      <w:r w:rsidR="00171EE8">
        <w:rPr>
          <w:rFonts w:ascii="Times New Roman" w:hAnsi="Times New Roman" w:cs="Times New Roman"/>
          <w:sz w:val="24"/>
          <w:szCs w:val="24"/>
        </w:rPr>
        <w:t xml:space="preserve"> портрет бабусі, дружини брата</w:t>
      </w:r>
      <w:r w:rsidRPr="00B11582">
        <w:rPr>
          <w:rFonts w:ascii="Times New Roman" w:hAnsi="Times New Roman" w:cs="Times New Roman"/>
          <w:sz w:val="24"/>
          <w:szCs w:val="24"/>
        </w:rPr>
        <w:t xml:space="preserve">, портрет-біографія, який говорить про важко прожитого життя, про суворі дні, залишили свої красномовні сліди на зморшкуватому особі і натруджених руках цієї багато бачила і пережила жінки. Концентруючи світло на обличчі і руках, художник привертає до них увагу глядача, розкриваючи духовне багатство і людську гідність портретованих. </w:t>
      </w:r>
    </w:p>
    <w:p w:rsidR="00B11582" w:rsidRPr="00B11582" w:rsidRDefault="00171EE8" w:rsidP="00B11582">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Останнє</w:t>
      </w:r>
      <w:r w:rsidR="00B11582" w:rsidRPr="00B11582">
        <w:rPr>
          <w:rFonts w:ascii="Times New Roman" w:hAnsi="Times New Roman" w:cs="Times New Roman"/>
          <w:sz w:val="24"/>
          <w:szCs w:val="24"/>
        </w:rPr>
        <w:t xml:space="preserve"> десятиліття - найбільш трагічна пора життя Рембрандта; оголошений неспроможним боржником, він поселяється в найбіднішому кварталі Амстердама, втрачає своїх кращих друзів і близьких.</w:t>
      </w:r>
      <w:r>
        <w:rPr>
          <w:rFonts w:ascii="Times New Roman" w:hAnsi="Times New Roman" w:cs="Times New Roman"/>
          <w:sz w:val="24"/>
          <w:szCs w:val="24"/>
        </w:rPr>
        <w:t xml:space="preserve"> Вмирають </w:t>
      </w:r>
      <w:proofErr w:type="spellStart"/>
      <w:r>
        <w:rPr>
          <w:rFonts w:ascii="Times New Roman" w:hAnsi="Times New Roman" w:cs="Times New Roman"/>
          <w:sz w:val="24"/>
          <w:szCs w:val="24"/>
        </w:rPr>
        <w:t>Хендрикье</w:t>
      </w:r>
      <w:proofErr w:type="spellEnd"/>
      <w:r>
        <w:rPr>
          <w:rFonts w:ascii="Times New Roman" w:hAnsi="Times New Roman" w:cs="Times New Roman"/>
          <w:sz w:val="24"/>
          <w:szCs w:val="24"/>
        </w:rPr>
        <w:t xml:space="preserve"> і син </w:t>
      </w:r>
      <w:proofErr w:type="spellStart"/>
      <w:r>
        <w:rPr>
          <w:rFonts w:ascii="Times New Roman" w:hAnsi="Times New Roman" w:cs="Times New Roman"/>
          <w:sz w:val="24"/>
          <w:szCs w:val="24"/>
        </w:rPr>
        <w:t>Тітус</w:t>
      </w:r>
      <w:proofErr w:type="spellEnd"/>
      <w:r w:rsidR="00B11582" w:rsidRPr="00B11582">
        <w:rPr>
          <w:rFonts w:ascii="Times New Roman" w:hAnsi="Times New Roman" w:cs="Times New Roman"/>
          <w:sz w:val="24"/>
          <w:szCs w:val="24"/>
        </w:rPr>
        <w:t>. Найглибші і прекрасні твори він написав саме в цей час. Груповий портрет «Синди</w:t>
      </w:r>
      <w:r>
        <w:rPr>
          <w:rFonts w:ascii="Times New Roman" w:hAnsi="Times New Roman" w:cs="Times New Roman"/>
          <w:sz w:val="24"/>
          <w:szCs w:val="24"/>
        </w:rPr>
        <w:t>ки» (старійшини цеху сукноробів</w:t>
      </w:r>
      <w:r w:rsidR="00B11582" w:rsidRPr="00B11582">
        <w:rPr>
          <w:rFonts w:ascii="Times New Roman" w:hAnsi="Times New Roman" w:cs="Times New Roman"/>
          <w:sz w:val="24"/>
          <w:szCs w:val="24"/>
        </w:rPr>
        <w:t xml:space="preserve">) завершує досягнення художника в цьому жанрі. Його життєва сила - в глибині і характерності кожного з портретованих, в природності композиції, ясною і врівноваженою, в скупості і точності відбору деталей, в гармонії стриманого колірного рішення і разом з тим в створенні цілісного образу групи людей, об'єднаних спільністю інтересів, які вони захищають . Незвичайний ракурс підкреслює монументальний характер зображення, значущість і урочистість </w:t>
      </w:r>
      <w:proofErr w:type="spellStart"/>
      <w:r w:rsidR="00B11582" w:rsidRPr="00B11582">
        <w:rPr>
          <w:rFonts w:ascii="Times New Roman" w:hAnsi="Times New Roman" w:cs="Times New Roman"/>
          <w:sz w:val="24"/>
          <w:szCs w:val="24"/>
        </w:rPr>
        <w:t>проісходящего</w:t>
      </w:r>
      <w:proofErr w:type="spellEnd"/>
      <w:r>
        <w:rPr>
          <w:rFonts w:ascii="Times New Roman" w:hAnsi="Times New Roman" w:cs="Times New Roman"/>
          <w:sz w:val="24"/>
          <w:szCs w:val="24"/>
        </w:rPr>
        <w:t xml:space="preserve"> </w:t>
      </w:r>
      <w:r w:rsidR="00B11582" w:rsidRPr="00B11582">
        <w:rPr>
          <w:rFonts w:ascii="Times New Roman" w:hAnsi="Times New Roman" w:cs="Times New Roman"/>
          <w:sz w:val="24"/>
          <w:szCs w:val="24"/>
        </w:rPr>
        <w:t xml:space="preserve">.К пізнього періоду відноситься і ряд великих за розміром тематичних полотен </w:t>
      </w:r>
      <w:r>
        <w:rPr>
          <w:rFonts w:ascii="Times New Roman" w:hAnsi="Times New Roman" w:cs="Times New Roman"/>
          <w:sz w:val="24"/>
          <w:szCs w:val="24"/>
        </w:rPr>
        <w:t xml:space="preserve">майстра: «Змова Юлія </w:t>
      </w:r>
      <w:proofErr w:type="spellStart"/>
      <w:r>
        <w:rPr>
          <w:rFonts w:ascii="Times New Roman" w:hAnsi="Times New Roman" w:cs="Times New Roman"/>
          <w:sz w:val="24"/>
          <w:szCs w:val="24"/>
        </w:rPr>
        <w:t>Цивилиса</w:t>
      </w:r>
      <w:proofErr w:type="spellEnd"/>
      <w:r>
        <w:rPr>
          <w:rFonts w:ascii="Times New Roman" w:hAnsi="Times New Roman" w:cs="Times New Roman"/>
          <w:sz w:val="24"/>
          <w:szCs w:val="24"/>
        </w:rPr>
        <w:t xml:space="preserve">» </w:t>
      </w:r>
      <w:r w:rsidR="00B11582" w:rsidRPr="00B11582">
        <w:rPr>
          <w:rFonts w:ascii="Times New Roman" w:hAnsi="Times New Roman" w:cs="Times New Roman"/>
          <w:sz w:val="24"/>
          <w:szCs w:val="24"/>
        </w:rPr>
        <w:t xml:space="preserve">, історична композиція, що зображує вождя племені </w:t>
      </w:r>
      <w:proofErr w:type="spellStart"/>
      <w:r w:rsidR="00B11582" w:rsidRPr="00B11582">
        <w:rPr>
          <w:rFonts w:ascii="Times New Roman" w:hAnsi="Times New Roman" w:cs="Times New Roman"/>
          <w:sz w:val="24"/>
          <w:szCs w:val="24"/>
        </w:rPr>
        <w:t>батавов</w:t>
      </w:r>
      <w:proofErr w:type="spellEnd"/>
      <w:r w:rsidR="00B11582" w:rsidRPr="00B11582">
        <w:rPr>
          <w:rFonts w:ascii="Times New Roman" w:hAnsi="Times New Roman" w:cs="Times New Roman"/>
          <w:sz w:val="24"/>
          <w:szCs w:val="24"/>
        </w:rPr>
        <w:t>, які вважалися предками нідерландців, який підняв у 1 столітті народ на повстання проти Риму, а також картини па біблійні</w:t>
      </w:r>
      <w:r>
        <w:rPr>
          <w:rFonts w:ascii="Times New Roman" w:hAnsi="Times New Roman" w:cs="Times New Roman"/>
          <w:sz w:val="24"/>
          <w:szCs w:val="24"/>
        </w:rPr>
        <w:t xml:space="preserve"> сюжети: «Ашшур, </w:t>
      </w:r>
      <w:proofErr w:type="spellStart"/>
      <w:r>
        <w:rPr>
          <w:rFonts w:ascii="Times New Roman" w:hAnsi="Times New Roman" w:cs="Times New Roman"/>
          <w:sz w:val="24"/>
          <w:szCs w:val="24"/>
        </w:rPr>
        <w:t>Аман</w:t>
      </w:r>
      <w:proofErr w:type="spellEnd"/>
      <w:r>
        <w:rPr>
          <w:rFonts w:ascii="Times New Roman" w:hAnsi="Times New Roman" w:cs="Times New Roman"/>
          <w:sz w:val="24"/>
          <w:szCs w:val="24"/>
        </w:rPr>
        <w:t xml:space="preserve"> і Есфір» </w:t>
      </w:r>
      <w:r w:rsidR="00B11582" w:rsidRPr="00B11582">
        <w:rPr>
          <w:rFonts w:ascii="Times New Roman" w:hAnsi="Times New Roman" w:cs="Times New Roman"/>
          <w:sz w:val="24"/>
          <w:szCs w:val="24"/>
        </w:rPr>
        <w:t xml:space="preserve"> Сюжет біблійної притчі про блудного сина привертав художника і раніше, він зустрічається в одному з його офортів. Але тільки до кінця життя </w:t>
      </w:r>
      <w:r w:rsidR="00B11582" w:rsidRPr="00B11582">
        <w:rPr>
          <w:rFonts w:ascii="Times New Roman" w:hAnsi="Times New Roman" w:cs="Times New Roman"/>
          <w:sz w:val="24"/>
          <w:szCs w:val="24"/>
        </w:rPr>
        <w:lastRenderedPageBreak/>
        <w:t xml:space="preserve">прийшов Рембрандт на превеликий його розкриттю. В образі впав на коліна перед батьком втомленого, розкаявся людини виражений трагічний шлях пізнання життя, а в образі батька, пробачив блудного сина, втілено вища доступне людині щастя, межа почуттів, які переповнюють серце. Приголомшливо просто рішення цієї великої за розміром композиції, де головні герої немов осяяні внутрішнім світлом, де жест рук батька, знову здобув сина, висловлює його нескінченну доброту, а знічений фігура мандрівника в брудному лахмітті, пригорнувся до батька, - всю силу каяття, трагедію шукань і втрат. Інші персонажі відсунуті на другий план, в півтінь, і їх співчуття і задума лише ще сильніше виділяють немов світяться теплим сяйвом батьківську любов і всепрощення, які залишив людям, як заповіт, великий голландський </w:t>
      </w:r>
      <w:proofErr w:type="spellStart"/>
      <w:r w:rsidR="00B11582" w:rsidRPr="00B11582">
        <w:rPr>
          <w:rFonts w:ascii="Times New Roman" w:hAnsi="Times New Roman" w:cs="Times New Roman"/>
          <w:sz w:val="24"/>
          <w:szCs w:val="24"/>
        </w:rPr>
        <w:t>художнік</w:t>
      </w:r>
      <w:proofErr w:type="spellEnd"/>
      <w:r w:rsidR="00B11582" w:rsidRPr="00B11582">
        <w:rPr>
          <w:rFonts w:ascii="Times New Roman" w:hAnsi="Times New Roman" w:cs="Times New Roman"/>
          <w:sz w:val="24"/>
          <w:szCs w:val="24"/>
        </w:rPr>
        <w:t>.</w:t>
      </w:r>
      <w:r>
        <w:rPr>
          <w:rFonts w:ascii="Times New Roman" w:hAnsi="Times New Roman" w:cs="Times New Roman"/>
          <w:sz w:val="24"/>
          <w:szCs w:val="24"/>
        </w:rPr>
        <w:t xml:space="preserve"> </w:t>
      </w:r>
      <w:r w:rsidR="00B11582" w:rsidRPr="00B11582">
        <w:rPr>
          <w:rFonts w:ascii="Times New Roman" w:hAnsi="Times New Roman" w:cs="Times New Roman"/>
          <w:sz w:val="24"/>
          <w:szCs w:val="24"/>
        </w:rPr>
        <w:t>В</w:t>
      </w:r>
      <w:r>
        <w:rPr>
          <w:rFonts w:ascii="Times New Roman" w:hAnsi="Times New Roman" w:cs="Times New Roman"/>
          <w:sz w:val="24"/>
          <w:szCs w:val="24"/>
        </w:rPr>
        <w:t>плив</w:t>
      </w:r>
      <w:r w:rsidR="00B11582" w:rsidRPr="00B11582">
        <w:rPr>
          <w:rFonts w:ascii="Times New Roman" w:hAnsi="Times New Roman" w:cs="Times New Roman"/>
          <w:sz w:val="24"/>
          <w:szCs w:val="24"/>
        </w:rPr>
        <w:t xml:space="preserve"> мистецтва Рембрандта було величезним. Воно позначилося на творчості не тільки його безпосередніх учнів, з яких найближче підійшов до розуміння вчителя </w:t>
      </w:r>
      <w:proofErr w:type="spellStart"/>
      <w:r w:rsidR="00B11582" w:rsidRPr="00B11582">
        <w:rPr>
          <w:rFonts w:ascii="Times New Roman" w:hAnsi="Times New Roman" w:cs="Times New Roman"/>
          <w:sz w:val="24"/>
          <w:szCs w:val="24"/>
        </w:rPr>
        <w:t>Карель</w:t>
      </w:r>
      <w:proofErr w:type="spellEnd"/>
      <w:r w:rsidR="00B11582" w:rsidRPr="00B11582">
        <w:rPr>
          <w:rFonts w:ascii="Times New Roman" w:hAnsi="Times New Roman" w:cs="Times New Roman"/>
          <w:sz w:val="24"/>
          <w:szCs w:val="24"/>
        </w:rPr>
        <w:t xml:space="preserve"> </w:t>
      </w:r>
      <w:proofErr w:type="spellStart"/>
      <w:r w:rsidR="00B11582" w:rsidRPr="00B11582">
        <w:rPr>
          <w:rFonts w:ascii="Times New Roman" w:hAnsi="Times New Roman" w:cs="Times New Roman"/>
          <w:sz w:val="24"/>
          <w:szCs w:val="24"/>
        </w:rPr>
        <w:t>Фабрициус</w:t>
      </w:r>
      <w:proofErr w:type="spellEnd"/>
      <w:r w:rsidR="00B11582" w:rsidRPr="00B11582">
        <w:rPr>
          <w:rFonts w:ascii="Times New Roman" w:hAnsi="Times New Roman" w:cs="Times New Roman"/>
          <w:sz w:val="24"/>
          <w:szCs w:val="24"/>
        </w:rPr>
        <w:t>, але і на мистецтві кожного більш-менш значного голландського художника. Глибоке вплив справила мистецтво Рембрандта на розвиток усього світового реалістичного мистецтва згодом. У той час як найбільший голландський художник, вступивши в конфлікт з буржуазним суспільством, помер у злиднях, інші художники, опанувавши майстерністю правдивої передачі зображуваного, зуміли домогтися прижиттєвого визнання н благополуччя. Зосередивши свої зусилля в області того або іншого жанру живопису, багато хто з них був створений тільки своєї області значні твори.</w:t>
      </w:r>
    </w:p>
    <w:sectPr w:rsidR="00B11582" w:rsidRPr="00B11582" w:rsidSect="007319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1582"/>
    <w:rsid w:val="00006E60"/>
    <w:rsid w:val="000070E1"/>
    <w:rsid w:val="00011EFF"/>
    <w:rsid w:val="0001317D"/>
    <w:rsid w:val="0001732F"/>
    <w:rsid w:val="00023838"/>
    <w:rsid w:val="000334C9"/>
    <w:rsid w:val="00035866"/>
    <w:rsid w:val="0003702A"/>
    <w:rsid w:val="000434D5"/>
    <w:rsid w:val="00043F73"/>
    <w:rsid w:val="00044452"/>
    <w:rsid w:val="00044485"/>
    <w:rsid w:val="00046655"/>
    <w:rsid w:val="0004791B"/>
    <w:rsid w:val="00052C0B"/>
    <w:rsid w:val="00053E76"/>
    <w:rsid w:val="00056123"/>
    <w:rsid w:val="00061953"/>
    <w:rsid w:val="0006290C"/>
    <w:rsid w:val="00065C81"/>
    <w:rsid w:val="000713C3"/>
    <w:rsid w:val="00073FEE"/>
    <w:rsid w:val="000803B7"/>
    <w:rsid w:val="000840E0"/>
    <w:rsid w:val="00084F44"/>
    <w:rsid w:val="00085C21"/>
    <w:rsid w:val="000861F6"/>
    <w:rsid w:val="00087112"/>
    <w:rsid w:val="00090A53"/>
    <w:rsid w:val="00093368"/>
    <w:rsid w:val="00096455"/>
    <w:rsid w:val="000A61AB"/>
    <w:rsid w:val="000B3915"/>
    <w:rsid w:val="000C2B54"/>
    <w:rsid w:val="000D1934"/>
    <w:rsid w:val="000D2902"/>
    <w:rsid w:val="000D6924"/>
    <w:rsid w:val="000D6FB9"/>
    <w:rsid w:val="000E77C0"/>
    <w:rsid w:val="000F034C"/>
    <w:rsid w:val="000F271C"/>
    <w:rsid w:val="000F55D3"/>
    <w:rsid w:val="00106419"/>
    <w:rsid w:val="00106833"/>
    <w:rsid w:val="00111188"/>
    <w:rsid w:val="00113BEF"/>
    <w:rsid w:val="0011658B"/>
    <w:rsid w:val="0012322F"/>
    <w:rsid w:val="00123989"/>
    <w:rsid w:val="00125364"/>
    <w:rsid w:val="00127CB2"/>
    <w:rsid w:val="001344AD"/>
    <w:rsid w:val="00134693"/>
    <w:rsid w:val="001348E4"/>
    <w:rsid w:val="00141E60"/>
    <w:rsid w:val="001426F2"/>
    <w:rsid w:val="001427E0"/>
    <w:rsid w:val="001427ED"/>
    <w:rsid w:val="00145B5E"/>
    <w:rsid w:val="00150316"/>
    <w:rsid w:val="00155A57"/>
    <w:rsid w:val="00160ED6"/>
    <w:rsid w:val="00162B17"/>
    <w:rsid w:val="00171EE8"/>
    <w:rsid w:val="00172471"/>
    <w:rsid w:val="00174651"/>
    <w:rsid w:val="001750BB"/>
    <w:rsid w:val="001764C5"/>
    <w:rsid w:val="001809AA"/>
    <w:rsid w:val="00190E39"/>
    <w:rsid w:val="001940A5"/>
    <w:rsid w:val="00197848"/>
    <w:rsid w:val="001A4618"/>
    <w:rsid w:val="001A56A0"/>
    <w:rsid w:val="001A77F5"/>
    <w:rsid w:val="001B165F"/>
    <w:rsid w:val="001B5988"/>
    <w:rsid w:val="001B62F5"/>
    <w:rsid w:val="001B7B2E"/>
    <w:rsid w:val="001C3830"/>
    <w:rsid w:val="001C3BFF"/>
    <w:rsid w:val="001C63FE"/>
    <w:rsid w:val="001C722F"/>
    <w:rsid w:val="001D3486"/>
    <w:rsid w:val="001D70C2"/>
    <w:rsid w:val="001E25FB"/>
    <w:rsid w:val="001F126E"/>
    <w:rsid w:val="001F2829"/>
    <w:rsid w:val="001F31F5"/>
    <w:rsid w:val="001F34BB"/>
    <w:rsid w:val="0020282A"/>
    <w:rsid w:val="00204FBA"/>
    <w:rsid w:val="0020742D"/>
    <w:rsid w:val="00210BD9"/>
    <w:rsid w:val="00215E81"/>
    <w:rsid w:val="002256A3"/>
    <w:rsid w:val="002279F4"/>
    <w:rsid w:val="002312BD"/>
    <w:rsid w:val="0023788A"/>
    <w:rsid w:val="00242DDD"/>
    <w:rsid w:val="00255E94"/>
    <w:rsid w:val="00274138"/>
    <w:rsid w:val="002848AA"/>
    <w:rsid w:val="0029163B"/>
    <w:rsid w:val="00294AB0"/>
    <w:rsid w:val="00296E78"/>
    <w:rsid w:val="002A23F4"/>
    <w:rsid w:val="002A2BA2"/>
    <w:rsid w:val="002A37F1"/>
    <w:rsid w:val="002B208C"/>
    <w:rsid w:val="002B24A7"/>
    <w:rsid w:val="002B503E"/>
    <w:rsid w:val="002B54C6"/>
    <w:rsid w:val="002B6144"/>
    <w:rsid w:val="002C035E"/>
    <w:rsid w:val="002C4A36"/>
    <w:rsid w:val="002C5221"/>
    <w:rsid w:val="002C7EAF"/>
    <w:rsid w:val="002D3E8C"/>
    <w:rsid w:val="002E3B92"/>
    <w:rsid w:val="002F418E"/>
    <w:rsid w:val="002F6A93"/>
    <w:rsid w:val="00305835"/>
    <w:rsid w:val="00305ED8"/>
    <w:rsid w:val="00306B38"/>
    <w:rsid w:val="00306F7D"/>
    <w:rsid w:val="00310F9E"/>
    <w:rsid w:val="00313FCC"/>
    <w:rsid w:val="00320BD9"/>
    <w:rsid w:val="0032105A"/>
    <w:rsid w:val="00323897"/>
    <w:rsid w:val="00324041"/>
    <w:rsid w:val="00324B6A"/>
    <w:rsid w:val="00330740"/>
    <w:rsid w:val="003312A2"/>
    <w:rsid w:val="00331D4B"/>
    <w:rsid w:val="00333431"/>
    <w:rsid w:val="0033372A"/>
    <w:rsid w:val="003353E9"/>
    <w:rsid w:val="003357DD"/>
    <w:rsid w:val="00340D8D"/>
    <w:rsid w:val="00341FA2"/>
    <w:rsid w:val="0034376F"/>
    <w:rsid w:val="00343C01"/>
    <w:rsid w:val="00345593"/>
    <w:rsid w:val="003503CF"/>
    <w:rsid w:val="0035177B"/>
    <w:rsid w:val="0035540A"/>
    <w:rsid w:val="00360147"/>
    <w:rsid w:val="00367381"/>
    <w:rsid w:val="00372633"/>
    <w:rsid w:val="00373182"/>
    <w:rsid w:val="003805B7"/>
    <w:rsid w:val="00383546"/>
    <w:rsid w:val="00384272"/>
    <w:rsid w:val="003844A3"/>
    <w:rsid w:val="00386ECF"/>
    <w:rsid w:val="003879F7"/>
    <w:rsid w:val="00393BC6"/>
    <w:rsid w:val="003946D9"/>
    <w:rsid w:val="00396702"/>
    <w:rsid w:val="00397660"/>
    <w:rsid w:val="003A24E0"/>
    <w:rsid w:val="003A4469"/>
    <w:rsid w:val="003A7FA7"/>
    <w:rsid w:val="003B1B50"/>
    <w:rsid w:val="003B3F92"/>
    <w:rsid w:val="003B4287"/>
    <w:rsid w:val="003B5F63"/>
    <w:rsid w:val="003B76A6"/>
    <w:rsid w:val="003B7CCF"/>
    <w:rsid w:val="003C01C5"/>
    <w:rsid w:val="003D366E"/>
    <w:rsid w:val="003D5562"/>
    <w:rsid w:val="003E4B5C"/>
    <w:rsid w:val="003F1CAB"/>
    <w:rsid w:val="003F242E"/>
    <w:rsid w:val="003F7EB6"/>
    <w:rsid w:val="0040070C"/>
    <w:rsid w:val="004112D3"/>
    <w:rsid w:val="0041339F"/>
    <w:rsid w:val="00413CD5"/>
    <w:rsid w:val="00414F81"/>
    <w:rsid w:val="004164E0"/>
    <w:rsid w:val="00430B88"/>
    <w:rsid w:val="00430C9F"/>
    <w:rsid w:val="004340C6"/>
    <w:rsid w:val="00436B97"/>
    <w:rsid w:val="004372D5"/>
    <w:rsid w:val="00440619"/>
    <w:rsid w:val="00440F64"/>
    <w:rsid w:val="00447347"/>
    <w:rsid w:val="004539E1"/>
    <w:rsid w:val="004622CE"/>
    <w:rsid w:val="00465B1C"/>
    <w:rsid w:val="004666E7"/>
    <w:rsid w:val="00466BC3"/>
    <w:rsid w:val="0046754D"/>
    <w:rsid w:val="00480B84"/>
    <w:rsid w:val="0048261E"/>
    <w:rsid w:val="004853E8"/>
    <w:rsid w:val="004A072F"/>
    <w:rsid w:val="004C754B"/>
    <w:rsid w:val="004D209E"/>
    <w:rsid w:val="004D27FF"/>
    <w:rsid w:val="004D7A83"/>
    <w:rsid w:val="004E0B37"/>
    <w:rsid w:val="004F17D1"/>
    <w:rsid w:val="004F3C3B"/>
    <w:rsid w:val="004F5849"/>
    <w:rsid w:val="004F685F"/>
    <w:rsid w:val="005043C0"/>
    <w:rsid w:val="00505B52"/>
    <w:rsid w:val="00506A65"/>
    <w:rsid w:val="0051696C"/>
    <w:rsid w:val="0052036D"/>
    <w:rsid w:val="005219DA"/>
    <w:rsid w:val="00530C17"/>
    <w:rsid w:val="00534E51"/>
    <w:rsid w:val="005420DC"/>
    <w:rsid w:val="00545CF4"/>
    <w:rsid w:val="00546713"/>
    <w:rsid w:val="005477AB"/>
    <w:rsid w:val="00550079"/>
    <w:rsid w:val="005517BF"/>
    <w:rsid w:val="00554380"/>
    <w:rsid w:val="00554439"/>
    <w:rsid w:val="00566105"/>
    <w:rsid w:val="005727D3"/>
    <w:rsid w:val="0057291E"/>
    <w:rsid w:val="0057569C"/>
    <w:rsid w:val="00577525"/>
    <w:rsid w:val="00577779"/>
    <w:rsid w:val="00586261"/>
    <w:rsid w:val="005914CF"/>
    <w:rsid w:val="00596CC1"/>
    <w:rsid w:val="005A1FCE"/>
    <w:rsid w:val="005A2465"/>
    <w:rsid w:val="005A5048"/>
    <w:rsid w:val="005B1AFC"/>
    <w:rsid w:val="005B27F9"/>
    <w:rsid w:val="005B2F4F"/>
    <w:rsid w:val="005C3913"/>
    <w:rsid w:val="005C6911"/>
    <w:rsid w:val="005D0D53"/>
    <w:rsid w:val="005D1BC9"/>
    <w:rsid w:val="005D1D8D"/>
    <w:rsid w:val="005E0CAE"/>
    <w:rsid w:val="005E1D54"/>
    <w:rsid w:val="006054DC"/>
    <w:rsid w:val="00605FE1"/>
    <w:rsid w:val="006144E8"/>
    <w:rsid w:val="00616A9D"/>
    <w:rsid w:val="00623CD3"/>
    <w:rsid w:val="0062407C"/>
    <w:rsid w:val="00626C4E"/>
    <w:rsid w:val="00626DC2"/>
    <w:rsid w:val="006304C0"/>
    <w:rsid w:val="006349E8"/>
    <w:rsid w:val="00635DA3"/>
    <w:rsid w:val="00635DBC"/>
    <w:rsid w:val="00644655"/>
    <w:rsid w:val="006500CC"/>
    <w:rsid w:val="006566EA"/>
    <w:rsid w:val="00663CCE"/>
    <w:rsid w:val="00664124"/>
    <w:rsid w:val="00672920"/>
    <w:rsid w:val="006956EC"/>
    <w:rsid w:val="00696BC0"/>
    <w:rsid w:val="006A7F04"/>
    <w:rsid w:val="006B35EC"/>
    <w:rsid w:val="006B3841"/>
    <w:rsid w:val="006C0A32"/>
    <w:rsid w:val="006D06B7"/>
    <w:rsid w:val="006D5C24"/>
    <w:rsid w:val="006D6AC7"/>
    <w:rsid w:val="006E1B4C"/>
    <w:rsid w:val="006E22DC"/>
    <w:rsid w:val="006E2974"/>
    <w:rsid w:val="006E5F9D"/>
    <w:rsid w:val="006E796F"/>
    <w:rsid w:val="007155FB"/>
    <w:rsid w:val="00716877"/>
    <w:rsid w:val="00720E96"/>
    <w:rsid w:val="0073043A"/>
    <w:rsid w:val="0073190B"/>
    <w:rsid w:val="007345E8"/>
    <w:rsid w:val="00742D05"/>
    <w:rsid w:val="0074325C"/>
    <w:rsid w:val="00750DE1"/>
    <w:rsid w:val="007617C0"/>
    <w:rsid w:val="0076269A"/>
    <w:rsid w:val="0076646D"/>
    <w:rsid w:val="007776A3"/>
    <w:rsid w:val="0078151B"/>
    <w:rsid w:val="00783D34"/>
    <w:rsid w:val="0079087A"/>
    <w:rsid w:val="00790F55"/>
    <w:rsid w:val="007920E0"/>
    <w:rsid w:val="00792E7F"/>
    <w:rsid w:val="007962E9"/>
    <w:rsid w:val="00797F10"/>
    <w:rsid w:val="007A0F21"/>
    <w:rsid w:val="007A30EE"/>
    <w:rsid w:val="007B2083"/>
    <w:rsid w:val="007B25A4"/>
    <w:rsid w:val="007B58AA"/>
    <w:rsid w:val="007B5D4F"/>
    <w:rsid w:val="007D2869"/>
    <w:rsid w:val="007D36D9"/>
    <w:rsid w:val="007D3DE3"/>
    <w:rsid w:val="007E25DE"/>
    <w:rsid w:val="007E4144"/>
    <w:rsid w:val="007E5D1A"/>
    <w:rsid w:val="007F3E86"/>
    <w:rsid w:val="00804239"/>
    <w:rsid w:val="00805198"/>
    <w:rsid w:val="00811611"/>
    <w:rsid w:val="00815AA5"/>
    <w:rsid w:val="008165DC"/>
    <w:rsid w:val="00816701"/>
    <w:rsid w:val="00816E6F"/>
    <w:rsid w:val="00824016"/>
    <w:rsid w:val="00825791"/>
    <w:rsid w:val="00827B7A"/>
    <w:rsid w:val="00832EE3"/>
    <w:rsid w:val="00835C1F"/>
    <w:rsid w:val="00842E33"/>
    <w:rsid w:val="0085082C"/>
    <w:rsid w:val="00855047"/>
    <w:rsid w:val="00864A20"/>
    <w:rsid w:val="00870EB1"/>
    <w:rsid w:val="00875E9C"/>
    <w:rsid w:val="00880312"/>
    <w:rsid w:val="00884F2B"/>
    <w:rsid w:val="008905FB"/>
    <w:rsid w:val="00890FA8"/>
    <w:rsid w:val="00893A4A"/>
    <w:rsid w:val="00895BA1"/>
    <w:rsid w:val="008A0C9E"/>
    <w:rsid w:val="008A51DB"/>
    <w:rsid w:val="008A6D37"/>
    <w:rsid w:val="008B0835"/>
    <w:rsid w:val="008B1AA4"/>
    <w:rsid w:val="008B638D"/>
    <w:rsid w:val="008B7709"/>
    <w:rsid w:val="008C0603"/>
    <w:rsid w:val="008C5B7A"/>
    <w:rsid w:val="008D3CD0"/>
    <w:rsid w:val="008D50BF"/>
    <w:rsid w:val="008E4A67"/>
    <w:rsid w:val="008E4F1D"/>
    <w:rsid w:val="008E6854"/>
    <w:rsid w:val="008F1F30"/>
    <w:rsid w:val="00900251"/>
    <w:rsid w:val="00901285"/>
    <w:rsid w:val="0090520B"/>
    <w:rsid w:val="00920126"/>
    <w:rsid w:val="00921E2F"/>
    <w:rsid w:val="009238E6"/>
    <w:rsid w:val="00924E67"/>
    <w:rsid w:val="00925379"/>
    <w:rsid w:val="009258D4"/>
    <w:rsid w:val="00930ADE"/>
    <w:rsid w:val="009346EA"/>
    <w:rsid w:val="0093641E"/>
    <w:rsid w:val="009434B9"/>
    <w:rsid w:val="0094473E"/>
    <w:rsid w:val="00944B6F"/>
    <w:rsid w:val="009539C0"/>
    <w:rsid w:val="009540A1"/>
    <w:rsid w:val="00963E08"/>
    <w:rsid w:val="00964BF9"/>
    <w:rsid w:val="00964FA8"/>
    <w:rsid w:val="009651DD"/>
    <w:rsid w:val="009774BE"/>
    <w:rsid w:val="00980E7C"/>
    <w:rsid w:val="009844F6"/>
    <w:rsid w:val="00985F5F"/>
    <w:rsid w:val="00990246"/>
    <w:rsid w:val="009907F5"/>
    <w:rsid w:val="00991A3A"/>
    <w:rsid w:val="00993732"/>
    <w:rsid w:val="00996E20"/>
    <w:rsid w:val="009A1053"/>
    <w:rsid w:val="009A2055"/>
    <w:rsid w:val="009B2FC4"/>
    <w:rsid w:val="009C10E6"/>
    <w:rsid w:val="009D21CB"/>
    <w:rsid w:val="009D4863"/>
    <w:rsid w:val="009E2251"/>
    <w:rsid w:val="009F2B2D"/>
    <w:rsid w:val="009F52C3"/>
    <w:rsid w:val="009F70D1"/>
    <w:rsid w:val="009F7F0B"/>
    <w:rsid w:val="00A04FFC"/>
    <w:rsid w:val="00A07B53"/>
    <w:rsid w:val="00A10300"/>
    <w:rsid w:val="00A16912"/>
    <w:rsid w:val="00A21293"/>
    <w:rsid w:val="00A33661"/>
    <w:rsid w:val="00A37A22"/>
    <w:rsid w:val="00A42E3F"/>
    <w:rsid w:val="00A46819"/>
    <w:rsid w:val="00A51B4B"/>
    <w:rsid w:val="00A51C08"/>
    <w:rsid w:val="00A52BA3"/>
    <w:rsid w:val="00A55224"/>
    <w:rsid w:val="00A60C27"/>
    <w:rsid w:val="00A65C76"/>
    <w:rsid w:val="00A739A0"/>
    <w:rsid w:val="00A80308"/>
    <w:rsid w:val="00A862EE"/>
    <w:rsid w:val="00A87903"/>
    <w:rsid w:val="00A90A64"/>
    <w:rsid w:val="00A929CB"/>
    <w:rsid w:val="00A96E6A"/>
    <w:rsid w:val="00A974C5"/>
    <w:rsid w:val="00AA2B95"/>
    <w:rsid w:val="00AA3790"/>
    <w:rsid w:val="00AB20C3"/>
    <w:rsid w:val="00AB7999"/>
    <w:rsid w:val="00AD2BC1"/>
    <w:rsid w:val="00AD42A6"/>
    <w:rsid w:val="00AD7AB0"/>
    <w:rsid w:val="00AE1CD9"/>
    <w:rsid w:val="00AE4C24"/>
    <w:rsid w:val="00AE4FD1"/>
    <w:rsid w:val="00B04818"/>
    <w:rsid w:val="00B051B6"/>
    <w:rsid w:val="00B059F7"/>
    <w:rsid w:val="00B07493"/>
    <w:rsid w:val="00B11582"/>
    <w:rsid w:val="00B11B45"/>
    <w:rsid w:val="00B13034"/>
    <w:rsid w:val="00B227B7"/>
    <w:rsid w:val="00B25336"/>
    <w:rsid w:val="00B25B2E"/>
    <w:rsid w:val="00B374DB"/>
    <w:rsid w:val="00B404DC"/>
    <w:rsid w:val="00B441A2"/>
    <w:rsid w:val="00B4554B"/>
    <w:rsid w:val="00B45D47"/>
    <w:rsid w:val="00B46750"/>
    <w:rsid w:val="00B530E2"/>
    <w:rsid w:val="00B62338"/>
    <w:rsid w:val="00B63CED"/>
    <w:rsid w:val="00B659EB"/>
    <w:rsid w:val="00B66E8E"/>
    <w:rsid w:val="00B7039F"/>
    <w:rsid w:val="00B71519"/>
    <w:rsid w:val="00B81CBC"/>
    <w:rsid w:val="00B854B3"/>
    <w:rsid w:val="00B86A08"/>
    <w:rsid w:val="00B97494"/>
    <w:rsid w:val="00BA16EE"/>
    <w:rsid w:val="00BB0047"/>
    <w:rsid w:val="00BB28E2"/>
    <w:rsid w:val="00BB71C8"/>
    <w:rsid w:val="00BC2EAC"/>
    <w:rsid w:val="00BC3160"/>
    <w:rsid w:val="00BC3A0D"/>
    <w:rsid w:val="00BC5E5B"/>
    <w:rsid w:val="00BC6A6F"/>
    <w:rsid w:val="00BD212C"/>
    <w:rsid w:val="00BE21AD"/>
    <w:rsid w:val="00BE2331"/>
    <w:rsid w:val="00BE256A"/>
    <w:rsid w:val="00BE2B5D"/>
    <w:rsid w:val="00BE713F"/>
    <w:rsid w:val="00BF0F0B"/>
    <w:rsid w:val="00BF2A93"/>
    <w:rsid w:val="00C02C2A"/>
    <w:rsid w:val="00C07BEC"/>
    <w:rsid w:val="00C10FFD"/>
    <w:rsid w:val="00C11B1E"/>
    <w:rsid w:val="00C129C3"/>
    <w:rsid w:val="00C15940"/>
    <w:rsid w:val="00C176CB"/>
    <w:rsid w:val="00C2006D"/>
    <w:rsid w:val="00C251FE"/>
    <w:rsid w:val="00C252EF"/>
    <w:rsid w:val="00C32BF8"/>
    <w:rsid w:val="00C346E3"/>
    <w:rsid w:val="00C35791"/>
    <w:rsid w:val="00C37A34"/>
    <w:rsid w:val="00C401A7"/>
    <w:rsid w:val="00C40B02"/>
    <w:rsid w:val="00C4443C"/>
    <w:rsid w:val="00C50721"/>
    <w:rsid w:val="00C552F1"/>
    <w:rsid w:val="00C578DB"/>
    <w:rsid w:val="00C6447F"/>
    <w:rsid w:val="00C64872"/>
    <w:rsid w:val="00C65410"/>
    <w:rsid w:val="00C854A2"/>
    <w:rsid w:val="00C90EC5"/>
    <w:rsid w:val="00C95708"/>
    <w:rsid w:val="00C96F67"/>
    <w:rsid w:val="00CA0390"/>
    <w:rsid w:val="00CA1388"/>
    <w:rsid w:val="00CA2BB2"/>
    <w:rsid w:val="00CA7161"/>
    <w:rsid w:val="00CB0A37"/>
    <w:rsid w:val="00CB2453"/>
    <w:rsid w:val="00CB32B0"/>
    <w:rsid w:val="00CB585C"/>
    <w:rsid w:val="00CC149F"/>
    <w:rsid w:val="00CC57FC"/>
    <w:rsid w:val="00CC6235"/>
    <w:rsid w:val="00CD1EC8"/>
    <w:rsid w:val="00CD1FCD"/>
    <w:rsid w:val="00CD4648"/>
    <w:rsid w:val="00CD479C"/>
    <w:rsid w:val="00CD48EB"/>
    <w:rsid w:val="00CE2C12"/>
    <w:rsid w:val="00CE416A"/>
    <w:rsid w:val="00CE59A8"/>
    <w:rsid w:val="00CF0057"/>
    <w:rsid w:val="00CF34B5"/>
    <w:rsid w:val="00D029A9"/>
    <w:rsid w:val="00D02EBC"/>
    <w:rsid w:val="00D03C03"/>
    <w:rsid w:val="00D10396"/>
    <w:rsid w:val="00D12B9E"/>
    <w:rsid w:val="00D13C31"/>
    <w:rsid w:val="00D157DD"/>
    <w:rsid w:val="00D17FC1"/>
    <w:rsid w:val="00D20C1A"/>
    <w:rsid w:val="00D336E1"/>
    <w:rsid w:val="00D352A7"/>
    <w:rsid w:val="00D4632A"/>
    <w:rsid w:val="00D50784"/>
    <w:rsid w:val="00D52B13"/>
    <w:rsid w:val="00D52E7A"/>
    <w:rsid w:val="00D55155"/>
    <w:rsid w:val="00D57DB3"/>
    <w:rsid w:val="00D61947"/>
    <w:rsid w:val="00D6408E"/>
    <w:rsid w:val="00D71830"/>
    <w:rsid w:val="00D746E5"/>
    <w:rsid w:val="00D81901"/>
    <w:rsid w:val="00D825EE"/>
    <w:rsid w:val="00D8277C"/>
    <w:rsid w:val="00D83DE5"/>
    <w:rsid w:val="00D87C5D"/>
    <w:rsid w:val="00D90AD5"/>
    <w:rsid w:val="00D9352F"/>
    <w:rsid w:val="00D9472F"/>
    <w:rsid w:val="00DA0F54"/>
    <w:rsid w:val="00DB04F8"/>
    <w:rsid w:val="00DB64DD"/>
    <w:rsid w:val="00DC0078"/>
    <w:rsid w:val="00DC6B79"/>
    <w:rsid w:val="00DD0704"/>
    <w:rsid w:val="00DD0C7E"/>
    <w:rsid w:val="00DD53A3"/>
    <w:rsid w:val="00DD733B"/>
    <w:rsid w:val="00DE1C0E"/>
    <w:rsid w:val="00DE4E9E"/>
    <w:rsid w:val="00DF172A"/>
    <w:rsid w:val="00DF1902"/>
    <w:rsid w:val="00DF1F9B"/>
    <w:rsid w:val="00DF3A21"/>
    <w:rsid w:val="00E00484"/>
    <w:rsid w:val="00E03065"/>
    <w:rsid w:val="00E03290"/>
    <w:rsid w:val="00E0666B"/>
    <w:rsid w:val="00E068FF"/>
    <w:rsid w:val="00E1286C"/>
    <w:rsid w:val="00E12919"/>
    <w:rsid w:val="00E161B1"/>
    <w:rsid w:val="00E167CA"/>
    <w:rsid w:val="00E17703"/>
    <w:rsid w:val="00E22A36"/>
    <w:rsid w:val="00E23A5E"/>
    <w:rsid w:val="00E30BEC"/>
    <w:rsid w:val="00E33DB3"/>
    <w:rsid w:val="00E41045"/>
    <w:rsid w:val="00E433A9"/>
    <w:rsid w:val="00E447E8"/>
    <w:rsid w:val="00E450FF"/>
    <w:rsid w:val="00E54472"/>
    <w:rsid w:val="00E6055A"/>
    <w:rsid w:val="00E611FE"/>
    <w:rsid w:val="00E617FF"/>
    <w:rsid w:val="00E634FB"/>
    <w:rsid w:val="00E6572E"/>
    <w:rsid w:val="00E7260F"/>
    <w:rsid w:val="00E7585C"/>
    <w:rsid w:val="00E76482"/>
    <w:rsid w:val="00E77E05"/>
    <w:rsid w:val="00E8742D"/>
    <w:rsid w:val="00E93F52"/>
    <w:rsid w:val="00E93FF3"/>
    <w:rsid w:val="00E942EB"/>
    <w:rsid w:val="00E94A9A"/>
    <w:rsid w:val="00E94B51"/>
    <w:rsid w:val="00EA69BE"/>
    <w:rsid w:val="00EB058E"/>
    <w:rsid w:val="00EB24A4"/>
    <w:rsid w:val="00EB6A89"/>
    <w:rsid w:val="00EC25CA"/>
    <w:rsid w:val="00EC42F4"/>
    <w:rsid w:val="00ED1C19"/>
    <w:rsid w:val="00ED244F"/>
    <w:rsid w:val="00ED555E"/>
    <w:rsid w:val="00ED5838"/>
    <w:rsid w:val="00EE0D99"/>
    <w:rsid w:val="00EE193F"/>
    <w:rsid w:val="00EE3A16"/>
    <w:rsid w:val="00EE41F0"/>
    <w:rsid w:val="00EE66FC"/>
    <w:rsid w:val="00EE6704"/>
    <w:rsid w:val="00EF01B3"/>
    <w:rsid w:val="00EF2B7A"/>
    <w:rsid w:val="00F0036A"/>
    <w:rsid w:val="00F0247A"/>
    <w:rsid w:val="00F02D13"/>
    <w:rsid w:val="00F03D81"/>
    <w:rsid w:val="00F03E16"/>
    <w:rsid w:val="00F07982"/>
    <w:rsid w:val="00F10A17"/>
    <w:rsid w:val="00F13433"/>
    <w:rsid w:val="00F2005B"/>
    <w:rsid w:val="00F2286D"/>
    <w:rsid w:val="00F37035"/>
    <w:rsid w:val="00F374D9"/>
    <w:rsid w:val="00F46D19"/>
    <w:rsid w:val="00F471B7"/>
    <w:rsid w:val="00F5344F"/>
    <w:rsid w:val="00F64A80"/>
    <w:rsid w:val="00F65F12"/>
    <w:rsid w:val="00F7569D"/>
    <w:rsid w:val="00F8226D"/>
    <w:rsid w:val="00F83AFD"/>
    <w:rsid w:val="00F84DD8"/>
    <w:rsid w:val="00F85D1A"/>
    <w:rsid w:val="00F85DD8"/>
    <w:rsid w:val="00F878FB"/>
    <w:rsid w:val="00F92700"/>
    <w:rsid w:val="00FA237D"/>
    <w:rsid w:val="00FA2D9B"/>
    <w:rsid w:val="00FA5D11"/>
    <w:rsid w:val="00FA5E96"/>
    <w:rsid w:val="00FA6A8D"/>
    <w:rsid w:val="00FB03CF"/>
    <w:rsid w:val="00FB0667"/>
    <w:rsid w:val="00FB1492"/>
    <w:rsid w:val="00FB1AF2"/>
    <w:rsid w:val="00FB1C65"/>
    <w:rsid w:val="00FB37E1"/>
    <w:rsid w:val="00FB40DA"/>
    <w:rsid w:val="00FB562B"/>
    <w:rsid w:val="00FC55E5"/>
    <w:rsid w:val="00FD6551"/>
    <w:rsid w:val="00FE14A9"/>
    <w:rsid w:val="00FF000A"/>
    <w:rsid w:val="00FF61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9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6061</Words>
  <Characters>3455</Characters>
  <Application>Microsoft Office Word</Application>
  <DocSecurity>0</DocSecurity>
  <Lines>28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1</cp:revision>
  <dcterms:created xsi:type="dcterms:W3CDTF">2017-01-17T14:24:00Z</dcterms:created>
  <dcterms:modified xsi:type="dcterms:W3CDTF">2017-01-17T14:44:00Z</dcterms:modified>
</cp:coreProperties>
</file>